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温州市金海化学品市场有限公司</w:t>
      </w:r>
    </w:p>
    <w:p>
      <w:pPr>
        <w:spacing w:line="500" w:lineRule="exact"/>
        <w:ind w:firstLine="0" w:firstLineChars="0"/>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全员考试练习卷（2018年）</w:t>
      </w:r>
    </w:p>
    <w:p>
      <w:pPr>
        <w:spacing w:line="400" w:lineRule="exact"/>
        <w:ind w:firstLine="0" w:firstLineChars="0"/>
        <w:rPr>
          <w:rFonts w:asciiTheme="minorEastAsia" w:hAnsiTheme="minorEastAsia"/>
          <w:b/>
          <w:sz w:val="28"/>
          <w:szCs w:val="28"/>
        </w:rPr>
      </w:pPr>
    </w:p>
    <w:p>
      <w:pPr>
        <w:spacing w:line="400" w:lineRule="exact"/>
        <w:ind w:firstLine="0" w:firstLineChars="0"/>
        <w:rPr>
          <w:rFonts w:asciiTheme="minorEastAsia" w:hAnsiTheme="minorEastAsia"/>
          <w:b/>
          <w:sz w:val="28"/>
          <w:szCs w:val="28"/>
        </w:rPr>
      </w:pPr>
      <w:r>
        <w:rPr>
          <w:rFonts w:hint="eastAsia" w:asciiTheme="minorEastAsia" w:hAnsiTheme="minorEastAsia"/>
          <w:b/>
          <w:sz w:val="28"/>
          <w:szCs w:val="28"/>
        </w:rPr>
        <w:t>一、单选题：</w:t>
      </w:r>
      <w:r>
        <w:rPr>
          <w:rFonts w:asciiTheme="minorEastAsia" w:hAnsiTheme="minorEastAsia"/>
          <w:b/>
          <w:sz w:val="28"/>
          <w:szCs w:val="28"/>
        </w:rPr>
        <w:t xml:space="preserve">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1.各部门应建立AB 岗工作制度，A岗人员因公外出、请假等情况离岗时，由（     ）代替其履行职责，以确保各项工作有效落实。</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A.A岗人员   B.B岗人员    C.C岗人员     D.D岗人员</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2.年休假规定：累计工作时间满1 年不满10 年的（    ）天，已满10 年不满20 年的（     ）天，已满20 年的（     ） 天。</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A.2，5，8    B.3，6，9      C.5，10，15   D.10，15，20</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3.员工的直系亲属（父母、配偶、子女）以及岳父母或公、婆去世后，职工可申请丧假料理丧事。公司根据职工的具体情况，酌情给予（     ）天的丧假；去外地料理丧事的，可根据路程远近，另给予路程假。丧假期间薪酬照发。</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A.1-3天   B.2-4天   C.3-5天   D.4-6天</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4.（      ）因公外出和请假，1 天由部门主要负责人（正职和主持工作的副职）；2 天经部门主要负责人审核后，由分管领导审批；3 天以上（含3 天）经部门主要负责人、分管领导审核后，由总经理审批。</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 一般员工  B.部门负责人   C.分管领导    D.总经理</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5.因特殊情况，未能事前办理手续的，可先（      ）向有关领导报告，事后按规定补办手续。</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A．书面    B.传真    C. 口头或电话    D.不用</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6.因公司工作需要员工加班加点的，一次性加班时间超过（     ）小时少于（    ）小时，且有工作成效得到分管领导认可的按半天计发加班费。</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A．1，3    B.2，4    C.3，6      D.4，7</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7.维护公司规章制度，对各种违规违纪行为敢于制止、批评、揭发者，给予（     ）（含）奖励。</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A.20-200元   B.30-300元    C.40-400元    D.50-500元</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8.同坏人坏事作斗争，对维护正常的工作秩序和社会秩序有显著功绩者，给予（    ）（含）奖励。</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A.20-200元   B.30-300元    C.40-400元    D.50-500元</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9.发现设备设施存在重大安全隐患，及时消除隐患并报公司核定，给予</w:t>
      </w:r>
      <w:r>
        <w:rPr>
          <w:rFonts w:hint="eastAsia" w:asciiTheme="minorEastAsia" w:hAnsiTheme="minorEastAsia"/>
          <w:sz w:val="28"/>
          <w:szCs w:val="28"/>
        </w:rPr>
        <w:t>（      ）</w:t>
      </w:r>
      <w:r>
        <w:rPr>
          <w:rFonts w:hint="eastAsia" w:asciiTheme="minorEastAsia" w:hAnsiTheme="minorEastAsia"/>
          <w:color w:val="000000" w:themeColor="text1"/>
          <w:sz w:val="28"/>
          <w:szCs w:val="28"/>
        </w:rPr>
        <w:t>元（含）奖励。</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A.20-200元   B.40-400元    C.60-600元   D.100-1000元</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10.违反公司规章制度和廉洁从业规定的员工，将分别酌情给予通报批评、奖金扣罚、降级、辞退等处罚，情节严重的将移送（      ）处理。</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A.上级公司    B.司法机关   C.环保局    D.财政局</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11.不服从公司合理的工作调动和工作指挥，以及无理取闹和工作消极、怠工、推诿、扯皮、拖延而没及时完成工作任务的，予以通报批评，情节严重的予以（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 辞退处理   B.调岗    C.待岗    D.罚款</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12.聚众闹事、罢工或妨碍和破坏正常工作与生产秩序，造成恶劣影响的，视情节予以通报批评直至（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 辞退处理   B.调岗    C.待岗    D.罚款</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13.未按规定佩戴必须的劳动保护用品，以及监管人员未规劝相关作业人员按规定佩戴必须的劳动保护用品的，发现一次，扣罚相关人员奖金（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A.10元    B.50元    C.100元    D.200</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14.携带点火源、非防爆手机等违禁物品进入库区者，或接打听非防爆手机，第一次扣罚奖金（      ）元，第二次做（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A.200，300     B.300，400    C.400，500   D.500，辞退处理</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15.在处罚员工违规违纪行为时，应遵照（     ）的原则；并以事实为依据，以制度和国家法律法规为准绳。</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A.惩罚为主、教育为辅   B.教育为主、惩罚为辅   C.罚款   D.体罚</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16.为了加强安全生产工作，防止和减少（     ），保障人民群众生命和财产安全，促进经济社会持续健康发展，制定《安全生产法》。</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A.生产安全事故   B.火灾爆炸事故</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C.特别重大事故             D.重大事故</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17.《安全生产法》规定，安全生产工作应当以人为本，坚持（      ）的方针。</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A.安全第一、预防为主      B.安全第一、预防为主、综合治理</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C.安全第一、以人为本      D.安全第一、人人有责</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18.《安全生产法》规定，从业人员在安全生产方面的义务包括：从业人员在作业过程中，应当严格遵守本单位的安全生产规章制度和操作规程，服从管理，正确佩戴和使用（    ）。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A.安全卫生设施       B.劳动防护用品</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C.劳动防护工具        D.耳塞</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19.依据《工伤保险条例》，职工有下列情形，不能认定为工伤的为（      ）。 </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A.在工作时间和工作场所内，因工作原因受到事故伤害的</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B.工作时间前后在工作场所内，从事与工作有关的预备性或者收尾性工作受到事故伤害的</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C.在工作时间和工作场所内，因履行工作职责受到暴力等意外伤害的</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D.在上下班途中，受到本人主要责任交通事故伤害的</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20.《职业病防治法》规定，对从事接触职业病危害的作业的劳动者，企业应按国务院卫生行政部门的规定组织（      ）职业健康检查。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A.上岗前的职业健康检查             </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B.在岗期间的职业健康检查</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C.上岗前和在岗期间的职业健康检查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D.上岗前、在岗期间和离岗时的职业健康检查</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21.《职业病防治法》规定，职业健康检查费用由（    ）承担。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A.劳动者  B.用人单位  C.人力资源和社会保障部门 D.安全监督管理部门</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22.应急预案是应急管理体系的重要组成部分，是应急管理工作的核心内容之一，是及时、有序、有效地开展应急救援工作的重要保障。以下不属于应急预案作用的是（     ）。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A.确定应急救援的范围         B.查处事故责任人</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C.各类突发事件的应急基础     D.指导无法预料的突发事故应急</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23.依据《国务院关于进一步加强企业安全生产工作的通知》，要求进一步规范企业生产经营行为。加强对生产现场监督检查，严格查处“三违”行为。“三违”行为是指（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A.违章作业、违章指挥、违反劳动纪律 B.违章生产、违章指挥、违反劳动纪律</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C.违章作业、违章指挥、违反操作规程     D.违章生产、违章指挥、违反操作规程</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24.应急处置与救援，是应对突发事件工作的核心环节，应当坚持（      ）的原则开展工作。 </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A.先抢险、后避险，先救人、再救物，先救灾、再恢复</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B.先避险、后抢险，先救物、再救人，先救灾、再恢复</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C.先避险、后抢险，先救人、再救物，先救灾、再恢复</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D.先避险、后抢险，先救人、再救物，先恢复、再救灾</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25.供人员安全疏散用的楼梯间和室外楼梯的出入口或直通室内外安全区域的出口称为（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A.安全出口   B.封闭楼梯间   C.防烟楼梯间    D.避难走道</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26.在规定的试验条件下，可燃性液体或固体表面产生的蒸气与空气形成的混合物，遇火源能够闪燃的液体或固体的最低温度称为（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A.着火点   B.闪点   C.自燃点    D.凝点</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27.爆炸品（      ）与氧化剂、酸、碱、盐类、金属粉末和钢材料器具等混储混运。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A.严禁  B.绝对可以   C.可以    D.有时可以</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28.可燃液体以（      ）作为评定液体火灾危险性的主要根据，其越低，危险性越大。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A.沸点   B.闪点    C.熔点    D.凝固点</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29.可燃液体与易燃液体是以闪点作为划分标准，闪点≥60℃的液体为（     ）。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A.易燃液体   B.高闪点易燃液体   C.低闪点易燃液体   D.可燃液体</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30.个体防护用品既不能降低作业场所中有害化学品的浓度，也不能消除作业场所的有害化学品，而只是一道（     ）的屏障。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A.减轻职业危害   B.阻止有害物进入人体</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C.免遭职业危害   D.免遭危化品危害</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31.用汽油等（     ）作为洗涤剂，易引发火灾爆炸事故。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A.不挥发的可燃液体      B.易挥发的可燃液体</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C.易挥发的可燃气体      D.不挥发的可燃固体体</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32.对事故外溢的有毒有害物质和可能对人和环境继续造成危害的物质，应及时组织人员予以（     ），消除危害后果，防止对人的继续危害和对环境的污染。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A.稀释   B.洗消   C.清除    D.覆盖</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33.（     ）是减少人员伤亡扩大的关键，也是最基本的应急响应。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A.抢救受伤人员   B.人群疏散   C.搜寻   D.营救</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34.扑救有害性、腐蚀性或燃烧产物毒害性较强的易燃液体火灾，扑救人员必须佩带防护面具，采取防护措施。考虑到过滤式防毒面具的局限性，在扑救毒害品火灾时应尽量使用（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A.隔离式空气呼吸器  B.过滤式防毒面具</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C.长管式面具     D.过滤式防尘面具</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35.成人心肺复苏施救时，胸外按压速率应为每分钟（      ）次，且尽可能减少胸外按压的中断。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A.100 次  B.100～120 次   C.120～140 次   D.不到100 次</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36.发生人身伤害事故后，搬运昏迷或有窒息危险(确定不是骨伤)的伤员时，应采用（       ）的方式。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A.俯卧   B.仰卧   C.侧卧   D.半卧</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37.下列描述不正确的是（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A.对于火灾爆炸危险场所，必须采用防爆电气设备。</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B.限制火灾扩散与蔓延是防火防爆的主要原则之一。</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C.进入盛装过有毒有害物质的受限空间作业需要分析有毒有害198物质含量。</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D.发生有毒气体泄漏时，应顺风撤离。</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38.下列描述正确的是（     ）。 </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A.安全疏散距离是指厂房最近工作地点到外部出口或楼梯的距离。</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B.扑救有毒气体火灾时要戴防毒面具，且要站在下风方向。</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C.可燃气体、可燃蒸气或可燃粉尘与空气组成的混合物在任何混合比例下都能发生燃烧爆炸。</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D.黄磷应保存于水中，二硫化碳要用水封贮存。</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39.灭火的方法按照原理可分为：冷却法、（     ）、抑制法、窒息法。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A.化学法   B.隔离法   C.阻断法   D.物理法</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40.下列（      ）的爆炸属于化学爆炸。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A.汽油桶  B.可燃气体  C.蒸汽锅炉  D.气体钢瓶</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41.扑救遇湿易燃物品火灾时，可用（       ）灭火剂灭火。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A.水   B.抗溶泡沫   C.D 类干粉   D 普通泡沫</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42.使用防护服的目的是保护应急救援人员在营救操作时（       ），在危险条件下能进行恢复工作和逃生。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A.抵御寒冷  B.免受伤害   C.动作灵活   D.呼吸顺畅</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43.处置化学危险品泄漏事故时，应急救援人员必须穿戴全身防护服以防止化学物质通过（       ）进入身体。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A.口腔   B.鼻腔   C.眼睛   D.皮肤</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44.二氧化碳的灭火作用主要是（       ）作用。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A.冷却   B.隔离   C.窒息   D.抑制</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45.在下列确认患者有无意识的方法中，不宜采用的是（       ）。</w:t>
      </w:r>
      <w:bookmarkStart w:id="0" w:name="_GoBack"/>
      <w:bookmarkEnd w:id="0"/>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A.用力敲打患者头部  B.在患者耳边呼叫  C.轻轻拍打患者肩部</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46.进行心脏挤压时，应用（       ）放在按压位置。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A.手掌掌根部位  B.手背面  C.手掌指端部位</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47.当被烧伤时，正确的急救方法应该是（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A.立即用嘴吹灼伤部位</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B.以最快的速度用冷水冲洗烧伤部位</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C.包扎后去医院诊治</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48.发现煤气中毒人员，采取（       ）急救方法是正确的。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A.在现场马上给伤员做人工呼吸</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B.迅速打开门窗通风，并将病人送到新鲜空气环境</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C.在现场拨打电话求救</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49.浓硫酸洒在皮肤上，应该采用下述（       ）的方法。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A.马上用水冲洗</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B.用干净布或卫生纸将硫酸粘下，并迅速用大量凉水冲洗皮肤</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C.去医院</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50.当身上的衣服烧着后，以下灭火方法中，（       ）做法是正确的。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A.快速奔跑呼救</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B.就地打滚，压灭火焰</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C.用手扑打火焰</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51.当发生火灾时，以下几种逃生方法中，不正确的是（       ）。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A.躲在床底下，等待消防人员救援</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B.用湿毛巾捂着嘴巴和鼻子</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C.弯着身子快速跑到安全地点</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52.储压式干粉灭火器上的压力表用红、黄、绿三色表示灭火器的压力情况，当指针指在黄色区域表示（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A.正常   B.偏高   C.偏低   D.异常</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53.用灭火器进行灭火的最佳位置是（       ）。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A.下风位置   B.上风或侧风位置</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C.离起火点10 米以上的位置 D.离起火点10 米以下的位置</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54.储压式干粉ABC 类灭火器，压力表指针位（       ）时安全可用。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A.红色区   B.绿色区   C.黄色区   D.蓝色区</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55.生产经营单位应对从业人员进行劳动防护用品相关知识的教育培训，使从业人员做到“三会”。“三会”是指（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A.会检查劳动防护用品的可靠性，会正确使用劳动防护用品，会正确维修劳动防护用品</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B.会正确购买劳动防护用品，会正确使用劳动防护用品，会正确维护保养劳动防护用品</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C.会检查劳动防护用品的可靠性，会正确使用劳动防护用品，会正确维护保养劳动防护用品</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D.会正确辨识劳动防护用品真伪，会正确使用劳动防护用品，会正确维护保养劳动防护用品</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56.干粉消防车主要用于干粉灭火剂灭火，因而它适于扑救可燃和易燃液体、易燃气体和（       ）的火灾。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A.可燃气体   B.易燃固体   C.可燃固体   D.带电设备的火灾</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57.进入有毒、有害和易燃、易爆泄漏事故现场进行侦检和设立警戒区的人员，在没有弄清楚泄漏物质的名称和性质前，必须进行（       ）等级个人防护。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A.高  B.中   C.低   D.一般</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58.在抢险救援行动中，设立警戒应当根据询问和侦检情况，确定警戒范围，设立（       ），布置警戒人员。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A.警戒锥   B.警戒标志   C.手持荧光警示灯   D.危险标志</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59.能产生水蒸汽，对室内火灾有窒息或稀释灭火作用的是（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A.直流水   B.开花水   C.喷雾射水   D.直流开花水</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60.在灭火和救人同时需要人员和车辆、器材装备的情况下，应首先满足（       ）的需要。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A.灭火  B.救人  C.破拆   D.抢救物资</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61.“先控制，后消灭”就是说：在一般情况下消防队赶到火场后，首先要（       ），阻止火热蔓延，然后向火点进攻，将其消灭。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A.控制火势  B.控制用水量  C.控制参战人员  D.控制参战车辆</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62.为了灭火战斗调度指挥和协同作战而建成的通讯联络是（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A.火灾报警  B.火场通讯  C.火场指挥  D.火场指挥部</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63.物质燃烧后还存在继续燃烧的物质，这种燃烧称为（       ），不存在继续燃烧的物质，这种燃烧成为(       )。 </w:t>
      </w:r>
    </w:p>
    <w:p>
      <w:pPr>
        <w:spacing w:line="400" w:lineRule="exact"/>
        <w:ind w:firstLine="140" w:firstLineChars="5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A.完全燃烧、不完全燃烧产物  B.不完全燃烧、完全燃烧</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C.完全燃烧产物、完全燃烧    D.不完全燃烧、不完全燃烧产物</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64.悬浮在空气中的粉尘要处在（       ）之内遇火源才会发生爆炸。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A.一定浓度范围  B.冷冻室  C.热解  D.冲击力</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65.下列物质中能溶于水的物质是（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A.柴油  B.汽油  C.乙醚  D.煤油</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66.消防员在灭火战斗行动中的首要任务是（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A.抢救生命，扑灭火灾 B.扑灭火灾，疏散物资</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C.疏散物资，减少损害           D.减少损害，加强警戒</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67.在标准状态下液体的闪点低于或等于（       ）的都属于易燃液体。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A.45℃  B.50℃  C. 60℃  D.75℃</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68.在存储面粉的库房里，粉尘飞扬达到（       ）极限时，遇明火就会发生爆炸。 </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A.闪燃   B.阴燃   C.着火   D.爆炸</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69.化工企业火灾，当反应器等设备和管道上呈火炬状燃烧时，可采取关闭阀门或覆盖（       ）等方法灭火。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A.冷却  B.窒息  C.抑制  D.隔离</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70.扑救油桶垛火灾时，要注意防止油桶（       ）。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A.燃烧  B.爆炸  C.伤人  D.升压</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71.（       ）最适用于建筑物倒塌现场的生命找寻救援。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A.氧含量检测仪  B.频谱仪  C.生命探测仪  D.可燃气体检测仪</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72.今年安全生产月主题是（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A.加强安全法治、保障安全生产  B.强化红线意识、促进安全发展</w:t>
      </w:r>
    </w:p>
    <w:p>
      <w:pPr>
        <w:spacing w:line="400" w:lineRule="exact"/>
        <w:ind w:firstLine="0" w:firstLineChars="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C.强化安全基础 、推动安全发展  D.生命至上、安全发展</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73.我公司现有（      ）个部门。</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A.6    B.7   C.8   D9</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74.我公司占地面积（      ）亩。</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A.115  B.226  C.337  D515</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75.温州市危险化学品安全生产应急救援队成立于2012年9月，是（       ）第一批专业骨干应急队伍。</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A.县级  B.市级  C.省级  D.国家级</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76.我公司每年举行（      ）次综合应急救援演练。</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A.1   B.2 C.3  D.4</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77.截止目前我公司在（      ）月份举行了综合应急救援演练。</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A.4  B.5  C.6   D.7</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78.公司发生初期事故时应立即拨打消控室电话（       ）。</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A.85850822 B.85850833  C.85850844  D.85850855</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79.公司（        ）始终响应“奉献、友爱、互助、进步”的志愿服务精神，秉承“服务公司、服务职工，同心协力，共建金海”的宗旨。</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A.少先队  B.团支部  C.志愿者服务队  D.登山俱乐部</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80.我公司（      ）组建了专职消防队。</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A.2014年4月  B. 2015年4月 C.2016年4月  D.2017年4月</w:t>
      </w:r>
    </w:p>
    <w:p>
      <w:pPr>
        <w:spacing w:line="400" w:lineRule="exact"/>
        <w:ind w:firstLine="0" w:firstLineChars="0"/>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二、多选题</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1.员工有下列（        ）的，不享受当年的年休假：</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A.员工连续工作不足12 个月的；</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B.累计工作满1 年不满10 年的职工，请病假累计2 个月以上的；</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C.满10 年不满20 年的职工，请病假累计3 个月以上的；</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D．满20 年以上的职工，请病假累计4 个月以上的。</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2.有以下情形（        ）的按旷工处理：</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A.无故迟到、早退、脱岗超过2 个小时的；</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B.擅自超假的；</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C.未经批准而擅自不上班的；</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D.根据相关法律法规和政策可以认定为旷工的。</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3.《安全生产法》规定，从业人员应当履行（        ）的义务。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A.遵守本单位安全生产规章制度和操作规程</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B.接受安全生产教育和培训，掌握本职工作所需的安全生产知识</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C.正确佩戴和使用劳动防护用品</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D.发现事故隐患或者其他不安全因素，立即向现场安全生产管理人员或者本单位负责人报告</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4.制定《安全生产法》的目的是（        ）。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A.加强安全生产工作</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B.防止生产安全事故</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C.减少生产安全事故</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D. 保障人民群众生命和财产安全</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E.促进经济社会持续健康发展</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5.为了（         ），制定《危险化学品安全管理条例》。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A.加强危险化学品的安全管理</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B.预防和减少危险化学品事故</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C.保障人民群众生命财产安全</w:t>
      </w:r>
    </w:p>
    <w:p>
      <w:pPr>
        <w:tabs>
          <w:tab w:val="left" w:pos="284"/>
        </w:tabs>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D.保护环境</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6.危险化学品（       ）的安全管理，适用《危险化学品安全管理条例》。 </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A.生产   B.储存   C.使用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D.经营   E.运输</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7.《消防法》规定，消防工作贯彻（      ）的方针。 </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A.安全第一 B.预防为主 C.防消结合 D.综合治理</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8.《职业病防治法》规定，发生或者可能发生急性职业病危害事故时，用人单位应当（         ）。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A.立即采取应急救援 B.立即采取控制措施</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C.继续生产作业 D.及时报告所在地安全生产监督管理部门和有关部门</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9.依据《机关、团体、企业、事业单位消防安全管理规定》，消防安全重点单位应当进行防火巡查，巡查的内容应当包括（         ）等。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A.用火、用电有无违章情况</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B.安全出口、疏散通道是否畅通</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C.消防设施、器材和消防安全标志是否在位、完整</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D.常开式防火门是否处于关闭状态</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10.易燃液体（     ）越低，发生着火燃烧的危险越大。 </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A.闪点   B.沸点   C.自燃点   D.熔点</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11.燃烧必须同时具备要素（        ）。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A.可燃物  B.风力  C.助燃物  D.点火源</w:t>
      </w:r>
    </w:p>
    <w:p>
      <w:pPr>
        <w:spacing w:line="400" w:lineRule="exact"/>
        <w:ind w:firstLine="0" w:firstLineChars="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12.个体防护用品是指劳动者在生产过程中为（      ）的个人随身穿(佩)戴的用品，简称护品。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A.减轻职业危害 B.免遭事故伤害</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C.减轻事故伤害 D.免遭职业危害</w:t>
      </w:r>
    </w:p>
    <w:p>
      <w:pPr>
        <w:spacing w:line="400" w:lineRule="exact"/>
        <w:ind w:firstLine="198" w:firstLineChars="71"/>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13.下列属于强腐蚀性的酸、碱类物质的有（      ）。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A.醋酸 B.硫酸 C.盐酸 D.烧碱</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14.化学事故应急救援一般包括（      ），即紧急疏散、现场急救、溢出或泄漏处理和火灾控制几个方面。 </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A.实施应急处理 B.信息处置</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C.报警与接警   D.应急救援队伍的出动</w:t>
      </w:r>
    </w:p>
    <w:p>
      <w:pPr>
        <w:spacing w:line="400" w:lineRule="exact"/>
        <w:ind w:firstLine="198" w:firstLineChars="71"/>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15.遇到压缩气体或液化气体火灾时，一般应选用（      ），控制燃烧范围。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A.水、干粉、二氧化碳等灭火剂 B.扑灭外围被火源引燃的可燃物火势</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C.切断火势蔓延途径 D.迅速灭火</w:t>
      </w:r>
    </w:p>
    <w:p>
      <w:pPr>
        <w:spacing w:line="400" w:lineRule="exact"/>
        <w:ind w:firstLine="140" w:firstLineChars="5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16.以下毒害物品中的（      ）着火时，不能用酸碱灭火剂扑救，只能用雾状水或二氧化碳等灭火。 </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A.氰化物 B.硒化物 C.磷化物 D.氧化物</w:t>
      </w:r>
    </w:p>
    <w:p>
      <w:pPr>
        <w:spacing w:line="400" w:lineRule="exact"/>
        <w:ind w:firstLine="198" w:firstLineChars="71"/>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17.危险化学品生产企业应当具备下列安全生产条件：（       ）。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A.从业人员经安全生产教育和培训合格</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B.依法参加工伤保险，为从业人员缴纳保险费</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C.厂房、作业场所和安全设施、设备、工艺符合有关安全生产法律、法规、标准和规程的要求</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D.有职业危害防治措施，并为从业人员配备符合国家标准或者行业标准的劳动防护用品</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18.人员密集场所火灾的救援行动正确的是（       ）。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A.制定周密的疏散计划，内容包括：疏散方法、疏散顺序、疏散保障等</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B.针对不同场所采取相应灭火措施</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C.搞好火场警戒，防止无关人员进人火场，造成障故，或使火场秩序混乱</w:t>
      </w:r>
    </w:p>
    <w:p>
      <w:pPr>
        <w:spacing w:line="400" w:lineRule="exact"/>
        <w:ind w:firstLine="420" w:firstLineChars="15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D.对被救的人员要清点人数，查看是否有所遗失</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19.可能发生粉尘爆炸的有（       ）。 </w:t>
      </w:r>
    </w:p>
    <w:p>
      <w:pPr>
        <w:spacing w:line="400" w:lineRule="exact"/>
        <w:ind w:firstLine="280" w:firstLineChars="100"/>
        <w:rPr>
          <w:rFonts w:hint="eastAsia" w:asciiTheme="minorEastAsia" w:hAnsiTheme="minorEastAsia" w:eastAsiaTheme="minorEastAsia"/>
          <w:color w:val="000000" w:themeColor="text1"/>
          <w:sz w:val="28"/>
          <w:szCs w:val="28"/>
          <w:lang w:eastAsia="zh-CN"/>
        </w:rPr>
      </w:pPr>
      <w:r>
        <w:rPr>
          <w:rFonts w:hint="eastAsia" w:asciiTheme="minorEastAsia" w:hAnsiTheme="minorEastAsia"/>
          <w:color w:val="000000" w:themeColor="text1"/>
          <w:sz w:val="28"/>
          <w:szCs w:val="28"/>
        </w:rPr>
        <w:t xml:space="preserve">  A.硫磺粉 B.铝粉 C.煤粉 D.面粉</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20.火灾扑救的原则是（       ）等。 </w:t>
      </w:r>
    </w:p>
    <w:p>
      <w:pPr>
        <w:spacing w:line="400" w:lineRule="exact"/>
        <w:ind w:firstLine="280" w:firstLineChars="1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A.先控制后消灭 B.先消灭后控制 C.救人第一 D.灭火第一</w:t>
      </w:r>
    </w:p>
    <w:p>
      <w:pPr>
        <w:spacing w:line="400" w:lineRule="exact"/>
        <w:ind w:firstLine="280" w:firstLineChars="100"/>
        <w:rPr>
          <w:rFonts w:asciiTheme="minorEastAsia" w:hAnsiTheme="minorEastAsia"/>
          <w:color w:val="000000" w:themeColor="text1"/>
          <w:sz w:val="28"/>
          <w:szCs w:val="28"/>
        </w:rPr>
      </w:pPr>
    </w:p>
    <w:p>
      <w:pPr>
        <w:spacing w:line="400" w:lineRule="exact"/>
        <w:ind w:firstLine="0" w:firstLineChars="0"/>
        <w:rPr>
          <w:rFonts w:asciiTheme="minorEastAsia" w:hAnsiTheme="minorEastAsia"/>
          <w:color w:val="000000" w:themeColor="text1"/>
          <w:sz w:val="28"/>
          <w:szCs w:val="28"/>
        </w:rPr>
      </w:pPr>
    </w:p>
    <w:sectPr>
      <w:headerReference r:id="rId5" w:type="first"/>
      <w:footerReference r:id="rId8" w:type="first"/>
      <w:headerReference r:id="rId3" w:type="default"/>
      <w:footerReference r:id="rId6" w:type="default"/>
      <w:headerReference r:id="rId4" w:type="even"/>
      <w:footerReference r:id="rId7" w:type="even"/>
      <w:pgSz w:w="23814" w:h="16839" w:orient="landscape"/>
      <w:pgMar w:top="1134" w:right="1021" w:bottom="1134" w:left="1021" w:header="567" w:footer="567" w:gutter="0"/>
      <w:paperSrc w:first="15" w:other="15"/>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2DC1"/>
    <w:rsid w:val="0000457C"/>
    <w:rsid w:val="00037489"/>
    <w:rsid w:val="00047230"/>
    <w:rsid w:val="00076461"/>
    <w:rsid w:val="000A6A2E"/>
    <w:rsid w:val="000C573E"/>
    <w:rsid w:val="000F4F89"/>
    <w:rsid w:val="00136C32"/>
    <w:rsid w:val="001526EE"/>
    <w:rsid w:val="001665ED"/>
    <w:rsid w:val="00191E28"/>
    <w:rsid w:val="001A5C0B"/>
    <w:rsid w:val="001A6272"/>
    <w:rsid w:val="001C503D"/>
    <w:rsid w:val="001D7BC8"/>
    <w:rsid w:val="001F5521"/>
    <w:rsid w:val="00256437"/>
    <w:rsid w:val="00257470"/>
    <w:rsid w:val="00263643"/>
    <w:rsid w:val="002A2351"/>
    <w:rsid w:val="002E0796"/>
    <w:rsid w:val="002E32A7"/>
    <w:rsid w:val="002E5DF8"/>
    <w:rsid w:val="00304EA4"/>
    <w:rsid w:val="003054C4"/>
    <w:rsid w:val="00321B1B"/>
    <w:rsid w:val="00377408"/>
    <w:rsid w:val="00386DE0"/>
    <w:rsid w:val="003E581C"/>
    <w:rsid w:val="003E585D"/>
    <w:rsid w:val="003F34E1"/>
    <w:rsid w:val="004347E8"/>
    <w:rsid w:val="004360D4"/>
    <w:rsid w:val="004502BB"/>
    <w:rsid w:val="00462472"/>
    <w:rsid w:val="00464C5A"/>
    <w:rsid w:val="00487896"/>
    <w:rsid w:val="004F2C26"/>
    <w:rsid w:val="005162E7"/>
    <w:rsid w:val="005C6036"/>
    <w:rsid w:val="0064534E"/>
    <w:rsid w:val="0065165A"/>
    <w:rsid w:val="006615C9"/>
    <w:rsid w:val="00664AF7"/>
    <w:rsid w:val="00695BDF"/>
    <w:rsid w:val="006A36A0"/>
    <w:rsid w:val="006B75C8"/>
    <w:rsid w:val="00736593"/>
    <w:rsid w:val="00744DCB"/>
    <w:rsid w:val="00753FA5"/>
    <w:rsid w:val="00761CEF"/>
    <w:rsid w:val="00787E20"/>
    <w:rsid w:val="007C2C94"/>
    <w:rsid w:val="007E07B0"/>
    <w:rsid w:val="00825609"/>
    <w:rsid w:val="0083573C"/>
    <w:rsid w:val="00841895"/>
    <w:rsid w:val="00871C73"/>
    <w:rsid w:val="00874D86"/>
    <w:rsid w:val="00876897"/>
    <w:rsid w:val="0088496B"/>
    <w:rsid w:val="008B4FDB"/>
    <w:rsid w:val="008C19D0"/>
    <w:rsid w:val="00975818"/>
    <w:rsid w:val="00977B54"/>
    <w:rsid w:val="009F0526"/>
    <w:rsid w:val="00A07012"/>
    <w:rsid w:val="00A64DD7"/>
    <w:rsid w:val="00A72376"/>
    <w:rsid w:val="00AF3B92"/>
    <w:rsid w:val="00B0259D"/>
    <w:rsid w:val="00B0713C"/>
    <w:rsid w:val="00B33864"/>
    <w:rsid w:val="00B866BF"/>
    <w:rsid w:val="00BA39C4"/>
    <w:rsid w:val="00BD1C86"/>
    <w:rsid w:val="00BD2BD9"/>
    <w:rsid w:val="00BD495D"/>
    <w:rsid w:val="00BE2506"/>
    <w:rsid w:val="00C24F36"/>
    <w:rsid w:val="00C418F8"/>
    <w:rsid w:val="00C6240A"/>
    <w:rsid w:val="00C625E6"/>
    <w:rsid w:val="00C62991"/>
    <w:rsid w:val="00C72846"/>
    <w:rsid w:val="00C845F1"/>
    <w:rsid w:val="00C87FA7"/>
    <w:rsid w:val="00C9381E"/>
    <w:rsid w:val="00CA67AC"/>
    <w:rsid w:val="00CC6F17"/>
    <w:rsid w:val="00CD508C"/>
    <w:rsid w:val="00CD68F8"/>
    <w:rsid w:val="00CF4CE8"/>
    <w:rsid w:val="00D03CF6"/>
    <w:rsid w:val="00D125D0"/>
    <w:rsid w:val="00D4095E"/>
    <w:rsid w:val="00D52F7F"/>
    <w:rsid w:val="00D677DF"/>
    <w:rsid w:val="00D72DC1"/>
    <w:rsid w:val="00DA7675"/>
    <w:rsid w:val="00DC5384"/>
    <w:rsid w:val="00DF1216"/>
    <w:rsid w:val="00E06D2C"/>
    <w:rsid w:val="00E2740D"/>
    <w:rsid w:val="00E40C36"/>
    <w:rsid w:val="00E575CD"/>
    <w:rsid w:val="00E822FD"/>
    <w:rsid w:val="00EB6659"/>
    <w:rsid w:val="00ED056E"/>
    <w:rsid w:val="00EE4A3D"/>
    <w:rsid w:val="00EE5086"/>
    <w:rsid w:val="00F03891"/>
    <w:rsid w:val="00F57565"/>
    <w:rsid w:val="00F63D98"/>
    <w:rsid w:val="00F65E7E"/>
    <w:rsid w:val="00F71666"/>
    <w:rsid w:val="00F92780"/>
    <w:rsid w:val="00F93FC9"/>
    <w:rsid w:val="00FA31EF"/>
    <w:rsid w:val="00FB158A"/>
    <w:rsid w:val="00FC6E14"/>
    <w:rsid w:val="00FD0C86"/>
    <w:rsid w:val="00FF2A0C"/>
    <w:rsid w:val="0C8E1ED8"/>
    <w:rsid w:val="0E40422A"/>
    <w:rsid w:val="15B228DB"/>
    <w:rsid w:val="1CEE0ADD"/>
    <w:rsid w:val="348909AB"/>
    <w:rsid w:val="36542BD0"/>
    <w:rsid w:val="3E6021E0"/>
    <w:rsid w:val="3F167222"/>
    <w:rsid w:val="3FF90531"/>
    <w:rsid w:val="41C635F6"/>
    <w:rsid w:val="4B314AE0"/>
    <w:rsid w:val="547B52E1"/>
    <w:rsid w:val="659E6A66"/>
    <w:rsid w:val="672B04D2"/>
    <w:rsid w:val="6AA140DA"/>
    <w:rsid w:val="6C2F04F9"/>
    <w:rsid w:val="6CA94628"/>
    <w:rsid w:val="74D24EEC"/>
    <w:rsid w:val="7C2B1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sz w:val="18"/>
      <w:szCs w:val="18"/>
    </w:rPr>
  </w:style>
  <w:style w:type="paragraph" w:styleId="3">
    <w:name w:val="footer"/>
    <w:basedOn w:val="1"/>
    <w:link w:val="9"/>
    <w:semiHidden/>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6">
    <w:name w:val="Strong"/>
    <w:basedOn w:val="5"/>
    <w:qFormat/>
    <w:uiPriority w:val="22"/>
    <w:rPr>
      <w:b/>
      <w:bCs/>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styleId="10">
    <w:name w:val="List Paragraph"/>
    <w:basedOn w:val="1"/>
    <w:qFormat/>
    <w:uiPriority w:val="34"/>
    <w:pPr>
      <w:ind w:firstLine="42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FD712-49E5-4FF5-9754-0F68A2A8489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1562</Words>
  <Characters>8906</Characters>
  <Lines>74</Lines>
  <Paragraphs>20</Paragraphs>
  <TotalTime>575</TotalTime>
  <ScaleCrop>false</ScaleCrop>
  <LinksUpToDate>false</LinksUpToDate>
  <CharactersWithSpaces>10448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2018-05-29T03:24:00Z</dcterms:created>
  <dc:creator>Administrator</dc:creator>
  <cp:lastModifiedBy>╰何必把一切看得那么透彻</cp:lastModifiedBy>
  <cp:lastPrinted>2018-08-03T01:34:45Z</cp:lastPrinted>
  <dcterms:modified xsi:type="dcterms:W3CDTF">2018-08-03T01:44:45Z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