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温州市金海化学品市场有限公司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资产租赁实施方案</w:t>
      </w:r>
    </w:p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一、资产租赁标的物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出租资产为温州经济技术开发区滨海二十四路397号（仓储区）、滨海二十五路422号（交易区），其中交易区包括经营铺面（交易区、商务办公用房）及倒班宿舍，交易区分为东区、西区，东区铺面（共8层，整体未出租，共计面积23504.1平方米），西区铺面（共8层，交易铺面210间，共计面积19620.76平方米），商务办公用房（共52间，共计面积6550.4平方米），倒班宿舍楼（宿舍五层，共计4232.7平方米），仓储区分为甲类仓库（12幢，共计7589.45平方米）、乙类仓库（3幢，共计13455.05平方米）、丙类仓库（11幢，共计面积49776.33平方米）、丁戊类（两层，共计面积7446.32平方米）、剧毒品仓库（1幢，共计面积4813.5平方米）、酸碱储罐（28只，共计1288立方米）、埋地储罐（10只，共计500立方米）、管理用房（共计面积72.3平方米）等资产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二、租赁底价</w:t>
      </w:r>
    </w:p>
    <w:p>
      <w:pPr>
        <w:spacing w:line="27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详见温州市金海化学品市场有限公司资产租赁明细表(附件2)、租赁标的物竞租底价统计表（附件3）。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三、承租期限：</w:t>
      </w:r>
      <w:r>
        <w:rPr>
          <w:rFonts w:hint="eastAsia" w:ascii="仿宋_GB2312" w:hAnsi="仿宋_GB2312" w:eastAsia="仿宋_GB2312" w:cs="仿宋_GB2312"/>
          <w:sz w:val="32"/>
          <w:szCs w:val="32"/>
        </w:rPr>
        <w:t>铺面、商务办公、仓储及储罐租期为三年；倒班宿舍、防爆运输车辆为一年。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四、招租对象及要求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1.能够独立承担民事责任能力的单位或自然人，具有危险化学品经营资质或相关资质；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2.存在以下情况的承租方原则上不允许继续参加招租；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（1）承租人经济能力不满足招租要求的；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（2）承租人涉嫌利用承租资产开展违法活动的；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（3）承租人有无故拖欠租金及其他费用；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（4）承租人有严重损坏租赁资产及其附属设施，擅自拆改资产结构或改变用途，且拒不整改的或整改不到位的；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（5）承租人有严重违反消防管理部门、安全管理部门以及出租方有关消防与安全生产管理规定，且拒不整改的或整改不到位的；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3.承租意向人需根据要求缴纳竞租保证金，以金海公司财务部出具收据为准。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五、竞租流程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承租意向人缴纳竞租保证金——填写竞租意向书——通过租赁小组审查——竞租（租赁资产竞租表）——中标（资产租赁中标通知书）——签署租赁合同。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六、竞租资料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参加竞租单位或个人，在报名前需提供：1.危险化学品经营资质或相关资质；2.竞租表、竞租保证金收据（金海公司财务部出具收据为准）3.法人（个人）身份证原件及复印件（经核对，原件当场归还）。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七、竞租保证金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1.租赁标的物年租金10万（不含）以内，竞租保证金为1万人民币；租赁标的物年租金10万—50万（不含）以内，竞租保证金为5万人民币；租赁标的物年租金50万—100万内，竞租保证金为10万人民币；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标后，竞租保证金转为租赁或代保管服务履约保证金，不足部分在2018年12月1日之前补足，并签订租赁或代保管服务合同。若中标方无故不按时补足履约保证金或签署合同的，视为违约，金海公司有权取消中标资格并没收其竞租保证金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3.未中标的，金海公司在2018年12月1日前无息全额退还竞租保证金。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八、中标确认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1.同一标的物，产生两个或两个以上意向人的，须通过明标暗投方式进行竞租，价高者得（竞标价不能低于资产租赁底价，否则视为废标），同等条件下，原承租人享有优先承租权；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2.同一标的物，只产生一个承租意向人的，可以按照承租方不低于资产租赁底价成交；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3.经公开征集没有产生承租意向人，金海公司重新制定招租实施方案，报上级公司审批后，继续进行公开租赁；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4.中标后，金海公司发放给中标方中标通知书。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九、租金 、费用管理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1.租金半年一付，先付后用，承租方收到缴款通知书后，须在15天内缴纳租金，出租方提供租金或代保管发票；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2.租赁期内租金价格不做调整；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3.租赁期内不设免租期；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4.电费、水费和物业费收费标准。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（1）交易区和商务大楼公用电费为系数*单价*用户租赁面积（系数=每层总电耗/每层总面积）；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（2）交易区中央空调电费为系数*单价*内机读数（系数=〔总外机读数+总内机读数〕/总内机读数）；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（3）商务大楼中央空调电费为系数*单价*用户租赁面积（系数=大楼总用电量/大楼总面积）；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（4）埋地罐电费=（总耗电量/总进料量）*用户进料量；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（5）丁戊类罐区电费按每次进料总量计费*0.5元/吨收取，中间罐区电费按每次进料总量计费*1.6元/吨收取；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（6）物业管理费交易区（含商务大楼）为1元/㎡，仓储区为0.35元/㎡，按季度缴纳；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（7）电费暂定单价为1元/度，水费按商业5.5元/吨、生活3.5/吨、热水40元/吨收取。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（8）如遇国家供水、供电部门调价，金海公司将做相应价格调整。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十、履约保证金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1.经营铺面（含商务办公用房南侧）一层，每间履约保证金为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肆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万元整；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2.经营铺面（含商务办公用房北侧）二～八层，每间履约保证金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叁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万元整；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3.倒班宿舍，每间履约保证金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壹仟壹佰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元整；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4.中标标的物（仓储部分）代保管服务总履约保证金，原则上不低于年租金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，不足壹万元按壹万元计。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十一、计价标准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仓储实行配租模式，经营企业按中标的经营铺面（含商务办公房）面积计算甲类、乙类仓库配额，单价以中标价为准。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1.配额指标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60"/>
        <w:gridCol w:w="2260"/>
        <w:gridCol w:w="2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铺面（含商务）面积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甲类仓库</w:t>
            </w:r>
          </w:p>
        </w:tc>
        <w:tc>
          <w:tcPr>
            <w:tcW w:w="4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乙类仓库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一楼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一楼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二、三楼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100㎡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50㎡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50㎡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300㎡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2.甲类仓库的配额指标未享受或只享受部分，剩余的配额允许转至乙类仓库；乙类仓库的配额或剩余的配额，视为放弃；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3.配额外代保管计价：当市场甲类、乙类仓储在存放条件的许可情况下；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（1）经营单位存放在甲类仓库货物的占用面积，超出配租额度比例1倍以内，超出部分按代保管租赁底价1.15倍计价；若存放面积超出1倍以外，超出部分按代保管租赁底价1.3倍计价。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（2）经营单位存放在乙类仓库货物的占用面积，超出配租额度比例1倍以内，超出部分按代保管租赁底价1.1倍计价；若存放面积超出1倍以外，超出部分按代保管租赁底价1.2倍计价。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4.临时代保管计价：在仓储存放条件的许可情况下，甲类货物如临时存放，按代保管租赁底价1.5倍计价。乙类货物如临时存放，按代保管租赁底价1.3倍计价。丙类货物如临时存放，按代保管租赁底价1.1倍计价；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5.无铺面代保管服务计价：未在金海市场租赁经营铺面（含商务办公房）的，在仓储存放条件许可情况下，甲类货物按代保管租赁底价的2倍计价；乙类货物按代保管租赁底价1.5倍计价。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十二、招租信息发布公告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1.招租公告在温州市金海化学品市场有限公司及网站上发布（http://www.wzhxpsc.com/），信息公告期为7 个工作日；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2.公告时间以发布之日起计算。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十三、报名及咨询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1.报名地址：经济技术开发区滨海二十五路422号，温州市金海化学品市场有限公司  办公室（商务大楼C1003室）。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联系人：黄先生     联系电话：85850855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2.租赁事项咨询：经济技术开发区滨海二十五路422号，温州市金海化学品市场有限公司  招商部（商务大楼C902）。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联系人：戴先生     联系电话：85851555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2880" w:firstLineChars="9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温州市金海化学品市场有限公司</w:t>
      </w:r>
    </w:p>
    <w:p>
      <w:pPr>
        <w:spacing w:line="560" w:lineRule="exact"/>
        <w:ind w:firstLine="3840" w:firstLineChars="1200"/>
        <w:jc w:val="left"/>
        <w:rPr>
          <w:rFonts w:ascii="仿宋_GB2312"/>
          <w:sz w:val="30"/>
          <w:szCs w:val="30"/>
        </w:rPr>
      </w:pPr>
      <w:r>
        <w:rPr>
          <w:rFonts w:hint="eastAsia" w:ascii="仿宋_GB2312" w:hAnsi="仿宋_GB2312" w:cs="仿宋_GB2312"/>
          <w:sz w:val="32"/>
          <w:szCs w:val="32"/>
        </w:rPr>
        <w:t>2018年 10 月26 日</w:t>
      </w:r>
    </w:p>
    <w:sectPr>
      <w:footerReference r:id="rId3" w:type="default"/>
      <w:pgSz w:w="11906" w:h="16838"/>
      <w:pgMar w:top="2098" w:right="1531" w:bottom="1701" w:left="1531" w:header="851" w:footer="992" w:gutter="0"/>
      <w:cols w:space="0" w:num="1"/>
      <w:docGrid w:type="lines" w:linePitch="4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5"/>
  <w:drawingGridVerticalSpacing w:val="217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70A"/>
    <w:rsid w:val="0003379E"/>
    <w:rsid w:val="00054F2A"/>
    <w:rsid w:val="0006470A"/>
    <w:rsid w:val="00074C21"/>
    <w:rsid w:val="00077181"/>
    <w:rsid w:val="00097350"/>
    <w:rsid w:val="000C0164"/>
    <w:rsid w:val="000D1114"/>
    <w:rsid w:val="000F5EC3"/>
    <w:rsid w:val="00113671"/>
    <w:rsid w:val="00131662"/>
    <w:rsid w:val="00137ACE"/>
    <w:rsid w:val="00145207"/>
    <w:rsid w:val="00162DC4"/>
    <w:rsid w:val="00170290"/>
    <w:rsid w:val="001900D6"/>
    <w:rsid w:val="001954D5"/>
    <w:rsid w:val="001A18A4"/>
    <w:rsid w:val="001C794E"/>
    <w:rsid w:val="001D11CE"/>
    <w:rsid w:val="001D5247"/>
    <w:rsid w:val="002360B1"/>
    <w:rsid w:val="00274823"/>
    <w:rsid w:val="00276B2A"/>
    <w:rsid w:val="002B43C6"/>
    <w:rsid w:val="002C5416"/>
    <w:rsid w:val="002E6CF9"/>
    <w:rsid w:val="002F5075"/>
    <w:rsid w:val="003116BC"/>
    <w:rsid w:val="00323B62"/>
    <w:rsid w:val="00371850"/>
    <w:rsid w:val="003B1ECA"/>
    <w:rsid w:val="003E06DB"/>
    <w:rsid w:val="003E2529"/>
    <w:rsid w:val="004576A2"/>
    <w:rsid w:val="00474688"/>
    <w:rsid w:val="004B3834"/>
    <w:rsid w:val="004C7A19"/>
    <w:rsid w:val="004E7E58"/>
    <w:rsid w:val="00541088"/>
    <w:rsid w:val="0055025F"/>
    <w:rsid w:val="00551085"/>
    <w:rsid w:val="00553B83"/>
    <w:rsid w:val="00577957"/>
    <w:rsid w:val="0059076E"/>
    <w:rsid w:val="005935FD"/>
    <w:rsid w:val="005A1AE1"/>
    <w:rsid w:val="005B4A6E"/>
    <w:rsid w:val="005C50AE"/>
    <w:rsid w:val="005E2A03"/>
    <w:rsid w:val="005E3A0D"/>
    <w:rsid w:val="005E5F0D"/>
    <w:rsid w:val="005F2484"/>
    <w:rsid w:val="0065241A"/>
    <w:rsid w:val="006558A4"/>
    <w:rsid w:val="00674F5D"/>
    <w:rsid w:val="00684BAF"/>
    <w:rsid w:val="006A09CF"/>
    <w:rsid w:val="006A1161"/>
    <w:rsid w:val="006E66A4"/>
    <w:rsid w:val="006F426C"/>
    <w:rsid w:val="00711BA1"/>
    <w:rsid w:val="007241D7"/>
    <w:rsid w:val="0072663F"/>
    <w:rsid w:val="00735A19"/>
    <w:rsid w:val="007448F4"/>
    <w:rsid w:val="007815C1"/>
    <w:rsid w:val="007C16CF"/>
    <w:rsid w:val="00803499"/>
    <w:rsid w:val="00826CA7"/>
    <w:rsid w:val="00831F7E"/>
    <w:rsid w:val="00860505"/>
    <w:rsid w:val="008A226E"/>
    <w:rsid w:val="008C576F"/>
    <w:rsid w:val="008D5F8D"/>
    <w:rsid w:val="008F3C43"/>
    <w:rsid w:val="008F40CF"/>
    <w:rsid w:val="008F67A1"/>
    <w:rsid w:val="00911A2A"/>
    <w:rsid w:val="0093096C"/>
    <w:rsid w:val="00930A5D"/>
    <w:rsid w:val="00935803"/>
    <w:rsid w:val="009418CC"/>
    <w:rsid w:val="00961FAD"/>
    <w:rsid w:val="0096528E"/>
    <w:rsid w:val="00974058"/>
    <w:rsid w:val="00981AC1"/>
    <w:rsid w:val="00981AC7"/>
    <w:rsid w:val="009B654C"/>
    <w:rsid w:val="009C4540"/>
    <w:rsid w:val="00A42179"/>
    <w:rsid w:val="00A470AF"/>
    <w:rsid w:val="00A5124E"/>
    <w:rsid w:val="00AD214E"/>
    <w:rsid w:val="00AD41B4"/>
    <w:rsid w:val="00B141F8"/>
    <w:rsid w:val="00B35EAE"/>
    <w:rsid w:val="00B43C9F"/>
    <w:rsid w:val="00B97BA5"/>
    <w:rsid w:val="00B97E8B"/>
    <w:rsid w:val="00BB2FAE"/>
    <w:rsid w:val="00BB3183"/>
    <w:rsid w:val="00BC471F"/>
    <w:rsid w:val="00BE1DB8"/>
    <w:rsid w:val="00BE360D"/>
    <w:rsid w:val="00C014BA"/>
    <w:rsid w:val="00C20E9C"/>
    <w:rsid w:val="00C33292"/>
    <w:rsid w:val="00C464EE"/>
    <w:rsid w:val="00C76B8A"/>
    <w:rsid w:val="00C845FA"/>
    <w:rsid w:val="00C92E88"/>
    <w:rsid w:val="00CD4675"/>
    <w:rsid w:val="00CE1F37"/>
    <w:rsid w:val="00CE27CB"/>
    <w:rsid w:val="00CF1E4B"/>
    <w:rsid w:val="00D06650"/>
    <w:rsid w:val="00D62DD9"/>
    <w:rsid w:val="00D77B85"/>
    <w:rsid w:val="00D77FE2"/>
    <w:rsid w:val="00E13789"/>
    <w:rsid w:val="00E329C9"/>
    <w:rsid w:val="00E429A0"/>
    <w:rsid w:val="00E62EDD"/>
    <w:rsid w:val="00E76300"/>
    <w:rsid w:val="00E80A97"/>
    <w:rsid w:val="00E90A6F"/>
    <w:rsid w:val="00EA3D4A"/>
    <w:rsid w:val="00ED4E6D"/>
    <w:rsid w:val="00EE307C"/>
    <w:rsid w:val="00EE4F65"/>
    <w:rsid w:val="00F609E1"/>
    <w:rsid w:val="00F82F74"/>
    <w:rsid w:val="00F923DC"/>
    <w:rsid w:val="00FA49FF"/>
    <w:rsid w:val="00FC4756"/>
    <w:rsid w:val="00FC7EFE"/>
    <w:rsid w:val="00FF2E4D"/>
    <w:rsid w:val="01B8645F"/>
    <w:rsid w:val="02A602E6"/>
    <w:rsid w:val="02AA6CEC"/>
    <w:rsid w:val="034E307D"/>
    <w:rsid w:val="046E1854"/>
    <w:rsid w:val="0616478A"/>
    <w:rsid w:val="095274DB"/>
    <w:rsid w:val="0A6D56A9"/>
    <w:rsid w:val="0AB944A3"/>
    <w:rsid w:val="0FE4327E"/>
    <w:rsid w:val="105F18A3"/>
    <w:rsid w:val="112A60BE"/>
    <w:rsid w:val="135006C8"/>
    <w:rsid w:val="14A35CE8"/>
    <w:rsid w:val="14FA1F7A"/>
    <w:rsid w:val="15545226"/>
    <w:rsid w:val="155A5BBF"/>
    <w:rsid w:val="15EA72E5"/>
    <w:rsid w:val="17E85B1E"/>
    <w:rsid w:val="19E36B84"/>
    <w:rsid w:val="1AB12B41"/>
    <w:rsid w:val="1C41650A"/>
    <w:rsid w:val="1E3925D4"/>
    <w:rsid w:val="1FC81833"/>
    <w:rsid w:val="2108224B"/>
    <w:rsid w:val="22405740"/>
    <w:rsid w:val="28156EAC"/>
    <w:rsid w:val="28B60C7C"/>
    <w:rsid w:val="2CEF7FC7"/>
    <w:rsid w:val="2EBF1FD3"/>
    <w:rsid w:val="2FA705D0"/>
    <w:rsid w:val="390C69C4"/>
    <w:rsid w:val="39297DD7"/>
    <w:rsid w:val="3A826F96"/>
    <w:rsid w:val="3A9D40B6"/>
    <w:rsid w:val="3FA32044"/>
    <w:rsid w:val="431C1A1D"/>
    <w:rsid w:val="45A560D2"/>
    <w:rsid w:val="478F6ABD"/>
    <w:rsid w:val="47F56366"/>
    <w:rsid w:val="47FA7285"/>
    <w:rsid w:val="488F62B3"/>
    <w:rsid w:val="49935043"/>
    <w:rsid w:val="49C0138A"/>
    <w:rsid w:val="49D35E2D"/>
    <w:rsid w:val="4A59738B"/>
    <w:rsid w:val="4A7D2F4C"/>
    <w:rsid w:val="4CFA0F07"/>
    <w:rsid w:val="4F9F432E"/>
    <w:rsid w:val="53AB6194"/>
    <w:rsid w:val="54B61E08"/>
    <w:rsid w:val="55A91BC3"/>
    <w:rsid w:val="5BD8560E"/>
    <w:rsid w:val="5D1E5D83"/>
    <w:rsid w:val="5F6C4798"/>
    <w:rsid w:val="62865532"/>
    <w:rsid w:val="62EE5040"/>
    <w:rsid w:val="65904230"/>
    <w:rsid w:val="6B1F06CE"/>
    <w:rsid w:val="6C5E43F4"/>
    <w:rsid w:val="6D1E1A7D"/>
    <w:rsid w:val="6D3174F0"/>
    <w:rsid w:val="6FED5DB2"/>
    <w:rsid w:val="73BE3122"/>
    <w:rsid w:val="73E42131"/>
    <w:rsid w:val="744E5F40"/>
    <w:rsid w:val="748C3DB5"/>
    <w:rsid w:val="76874903"/>
    <w:rsid w:val="78C728B3"/>
    <w:rsid w:val="7A1E0C67"/>
    <w:rsid w:val="7BB57A83"/>
    <w:rsid w:val="7D836D7A"/>
    <w:rsid w:val="7DC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15"/>
      <w:sz w:val="3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7CC0A-F684-489F-A587-037B4C03A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435</Words>
  <Characters>2484</Characters>
  <Lines>20</Lines>
  <Paragraphs>5</Paragraphs>
  <TotalTime>38</TotalTime>
  <ScaleCrop>false</ScaleCrop>
  <LinksUpToDate>false</LinksUpToDate>
  <CharactersWithSpaces>2914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2018-08-28T02:39:00Z</dcterms:created>
  <dc:creator>xtzj</dc:creator>
  <cp:lastModifiedBy>Administrator</cp:lastModifiedBy>
  <dcterms:modified xsi:type="dcterms:W3CDTF">2018-10-24T05:23:31Z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